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C3" w:rsidRPr="007A58CC" w:rsidRDefault="003E75C3" w:rsidP="00E86EEB">
      <w:pPr>
        <w:jc w:val="both"/>
        <w:rPr>
          <w:rFonts w:cstheme="minorHAnsi"/>
        </w:rPr>
      </w:pPr>
      <w:r w:rsidRPr="007A58CC">
        <w:rPr>
          <w:rFonts w:cstheme="minorHAnsi"/>
        </w:rPr>
        <w:t xml:space="preserve">Nous, centre Métallurgique des Essais Mécaniques CMEM, qui consiste à réaliser l’usinage, les essais mécaniques et la formation continue, sommes engagés à la mise en œuvre d'une politique </w:t>
      </w:r>
      <w:r w:rsidR="00E86EEB">
        <w:rPr>
          <w:rFonts w:cstheme="minorHAnsi"/>
        </w:rPr>
        <w:t>qualité</w:t>
      </w:r>
      <w:r w:rsidRPr="007A58CC">
        <w:rPr>
          <w:rFonts w:cstheme="minorHAnsi"/>
        </w:rPr>
        <w:t xml:space="preserve"> qui garantit à tout moment que nos services sont entièrement conformes aux normes internationales et que les exigences de nos clients sont prises en charge. </w:t>
      </w:r>
    </w:p>
    <w:p w:rsidR="003E75C3" w:rsidRPr="007A58CC" w:rsidRDefault="003E75C3" w:rsidP="001D0487">
      <w:pPr>
        <w:jc w:val="both"/>
        <w:rPr>
          <w:rFonts w:cstheme="minorHAnsi"/>
        </w:rPr>
      </w:pPr>
      <w:r w:rsidRPr="007A58CC">
        <w:rPr>
          <w:rFonts w:cstheme="minorHAnsi"/>
        </w:rPr>
        <w:t xml:space="preserve">A cet effet, la Direction Générale de CMEM déploie toutes les ressources nécessaires pour la mise en œuvre, la certification, le maintien et l'amélioration continue de son Système de Management </w:t>
      </w:r>
      <w:r w:rsidR="00E86EEB">
        <w:rPr>
          <w:rFonts w:cstheme="minorHAnsi"/>
        </w:rPr>
        <w:t>qualité</w:t>
      </w:r>
      <w:r w:rsidRPr="007A58CC">
        <w:rPr>
          <w:rFonts w:cstheme="minorHAnsi"/>
        </w:rPr>
        <w:t xml:space="preserve"> selon l</w:t>
      </w:r>
      <w:r w:rsidR="001D0487">
        <w:rPr>
          <w:rFonts w:cstheme="minorHAnsi"/>
        </w:rPr>
        <w:t>es</w:t>
      </w:r>
      <w:r w:rsidR="00E86EEB">
        <w:rPr>
          <w:rFonts w:cstheme="minorHAnsi"/>
        </w:rPr>
        <w:t xml:space="preserve"> norme</w:t>
      </w:r>
      <w:r w:rsidR="001D0487">
        <w:rPr>
          <w:rFonts w:cstheme="minorHAnsi"/>
        </w:rPr>
        <w:t>s</w:t>
      </w:r>
      <w:r w:rsidRPr="007A58CC">
        <w:rPr>
          <w:rFonts w:cstheme="minorHAnsi"/>
        </w:rPr>
        <w:t xml:space="preserve"> ISO 9001 :2015</w:t>
      </w:r>
      <w:r w:rsidR="001D0487">
        <w:rPr>
          <w:rFonts w:cstheme="minorHAnsi"/>
        </w:rPr>
        <w:t xml:space="preserve"> et ISO 17025 :2017</w:t>
      </w:r>
      <w:r w:rsidRPr="007A58CC">
        <w:rPr>
          <w:rFonts w:cstheme="minorHAnsi"/>
        </w:rPr>
        <w:t xml:space="preserve">. </w:t>
      </w:r>
    </w:p>
    <w:p w:rsidR="003E75C3" w:rsidRPr="007A58CC" w:rsidRDefault="003E75C3" w:rsidP="001D0487">
      <w:pPr>
        <w:jc w:val="both"/>
        <w:rPr>
          <w:rFonts w:cstheme="minorHAnsi"/>
        </w:rPr>
      </w:pPr>
      <w:r w:rsidRPr="007A58CC">
        <w:rPr>
          <w:rFonts w:cstheme="minorHAnsi"/>
        </w:rPr>
        <w:t>Nous sommes tous engagés à accomplir cette mission e</w:t>
      </w:r>
      <w:r w:rsidR="00E61434">
        <w:rPr>
          <w:rFonts w:cstheme="minorHAnsi"/>
        </w:rPr>
        <w:t>n continu, dans le respect de</w:t>
      </w:r>
      <w:r w:rsidRPr="007A58CC">
        <w:rPr>
          <w:rFonts w:cstheme="minorHAnsi"/>
        </w:rPr>
        <w:t xml:space="preserve">s </w:t>
      </w:r>
      <w:r w:rsidR="001B3E5C">
        <w:rPr>
          <w:rFonts w:cstheme="minorHAnsi"/>
        </w:rPr>
        <w:t>exigences</w:t>
      </w:r>
      <w:r w:rsidR="00E61434">
        <w:rPr>
          <w:rFonts w:cstheme="minorHAnsi"/>
        </w:rPr>
        <w:t xml:space="preserve"> de ce</w:t>
      </w:r>
      <w:r w:rsidR="001D0487">
        <w:rPr>
          <w:rFonts w:cstheme="minorHAnsi"/>
        </w:rPr>
        <w:t>s</w:t>
      </w:r>
      <w:r w:rsidR="00E61434">
        <w:rPr>
          <w:rFonts w:cstheme="minorHAnsi"/>
        </w:rPr>
        <w:t xml:space="preserve"> norme</w:t>
      </w:r>
      <w:r w:rsidR="001D0487">
        <w:rPr>
          <w:rFonts w:cstheme="minorHAnsi"/>
        </w:rPr>
        <w:t>s</w:t>
      </w:r>
      <w:r w:rsidRPr="007A58CC">
        <w:rPr>
          <w:rFonts w:cstheme="minorHAnsi"/>
        </w:rPr>
        <w:t xml:space="preserve"> et nous allons maintenir les niveaux qualitatifs nécessaires, en cohérence avec les exigences de nos clients et toutes les parties prenantes. </w:t>
      </w:r>
    </w:p>
    <w:p w:rsidR="003E75C3" w:rsidRPr="007A58CC" w:rsidRDefault="003E75C3" w:rsidP="001B3E5C">
      <w:pPr>
        <w:tabs>
          <w:tab w:val="left" w:pos="6160"/>
        </w:tabs>
        <w:jc w:val="both"/>
        <w:rPr>
          <w:rFonts w:cstheme="minorHAnsi"/>
        </w:rPr>
      </w:pPr>
      <w:r w:rsidRPr="007A58CC">
        <w:rPr>
          <w:rFonts w:cstheme="minorHAnsi"/>
        </w:rPr>
        <w:t xml:space="preserve">Dans ce cadre, Notre Politique Qualité, sera axée sur </w:t>
      </w:r>
      <w:r w:rsidR="001B3E5C">
        <w:rPr>
          <w:rFonts w:cstheme="minorHAnsi"/>
        </w:rPr>
        <w:t>3</w:t>
      </w:r>
      <w:r w:rsidRPr="007A58CC">
        <w:rPr>
          <w:rFonts w:cstheme="minorHAnsi"/>
        </w:rPr>
        <w:t xml:space="preserve"> ambitions fondatrices : </w:t>
      </w:r>
    </w:p>
    <w:p w:rsidR="003E75C3" w:rsidRPr="007A58CC" w:rsidRDefault="003E75C3" w:rsidP="003E75C3">
      <w:pPr>
        <w:pStyle w:val="Paragraphedeliste"/>
        <w:widowControl/>
        <w:numPr>
          <w:ilvl w:val="0"/>
          <w:numId w:val="5"/>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 xml:space="preserve">Satisfaction de l’ensemble des parties intéressées pertinentes ; </w:t>
      </w:r>
    </w:p>
    <w:p w:rsidR="003E75C3" w:rsidRPr="007A58CC" w:rsidRDefault="003E75C3" w:rsidP="003E75C3">
      <w:pPr>
        <w:pStyle w:val="Paragraphedeliste"/>
        <w:widowControl/>
        <w:numPr>
          <w:ilvl w:val="0"/>
          <w:numId w:val="5"/>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Maîtrise des rejets et des déchets ;</w:t>
      </w:r>
    </w:p>
    <w:p w:rsidR="003E75C3" w:rsidRPr="007A58CC" w:rsidRDefault="003E75C3" w:rsidP="003E75C3">
      <w:pPr>
        <w:pStyle w:val="Paragraphedeliste"/>
        <w:widowControl/>
        <w:numPr>
          <w:ilvl w:val="0"/>
          <w:numId w:val="5"/>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 xml:space="preserve">Maintien de l’activité et de nos marges ; </w:t>
      </w:r>
    </w:p>
    <w:p w:rsidR="003E75C3" w:rsidRPr="007A58CC" w:rsidRDefault="003E75C3" w:rsidP="00E61434">
      <w:pPr>
        <w:tabs>
          <w:tab w:val="left" w:pos="6160"/>
        </w:tabs>
        <w:jc w:val="both"/>
        <w:rPr>
          <w:rFonts w:cstheme="minorHAnsi"/>
        </w:rPr>
      </w:pPr>
      <w:r w:rsidRPr="007A58CC">
        <w:rPr>
          <w:rFonts w:cstheme="minorHAnsi"/>
        </w:rPr>
        <w:t xml:space="preserve">Pour parvenir à satisfaire nos ambitions, le CMEM devra s’engager à promouvoir </w:t>
      </w:r>
      <w:r w:rsidR="00E61434">
        <w:rPr>
          <w:rFonts w:cstheme="minorHAnsi"/>
        </w:rPr>
        <w:t xml:space="preserve">ses objectifs </w:t>
      </w:r>
      <w:r w:rsidRPr="007A58CC">
        <w:rPr>
          <w:rFonts w:cstheme="minorHAnsi"/>
        </w:rPr>
        <w:t xml:space="preserve">: </w:t>
      </w:r>
    </w:p>
    <w:p w:rsidR="003E75C3" w:rsidRPr="007A58CC" w:rsidRDefault="003E75C3" w:rsidP="001A7D11">
      <w:pPr>
        <w:pStyle w:val="Paragraphedeliste"/>
        <w:widowControl/>
        <w:numPr>
          <w:ilvl w:val="0"/>
          <w:numId w:val="8"/>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Assurer le respect</w:t>
      </w:r>
      <w:r w:rsidR="00E86EEB" w:rsidRPr="00E86EEB">
        <w:rPr>
          <w:rFonts w:asciiTheme="minorHAnsi" w:hAnsiTheme="minorHAnsi" w:cstheme="minorHAnsi"/>
          <w:sz w:val="22"/>
          <w:szCs w:val="22"/>
        </w:rPr>
        <w:t xml:space="preserve"> attentif et strict</w:t>
      </w:r>
      <w:r w:rsidRPr="007A58CC">
        <w:rPr>
          <w:rFonts w:asciiTheme="minorHAnsi" w:hAnsiTheme="minorHAnsi" w:cstheme="minorHAnsi"/>
          <w:sz w:val="22"/>
          <w:szCs w:val="22"/>
        </w:rPr>
        <w:t xml:space="preserve"> de la législation et réglementation applicables à son activité ; </w:t>
      </w:r>
    </w:p>
    <w:p w:rsidR="003E75C3" w:rsidRPr="007A58CC" w:rsidRDefault="003E75C3" w:rsidP="001A7D11">
      <w:pPr>
        <w:pStyle w:val="Paragraphedeliste"/>
        <w:widowControl/>
        <w:numPr>
          <w:ilvl w:val="0"/>
          <w:numId w:val="8"/>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 xml:space="preserve">Satisfaire nos clients en leur proposant des services de qualité, garantie de leur confiance et leur fidélisation ; </w:t>
      </w:r>
    </w:p>
    <w:p w:rsidR="003E75C3" w:rsidRPr="007A58CC" w:rsidRDefault="003E75C3" w:rsidP="001A7D11">
      <w:pPr>
        <w:pStyle w:val="Paragraphedeliste"/>
        <w:widowControl/>
        <w:numPr>
          <w:ilvl w:val="0"/>
          <w:numId w:val="8"/>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 xml:space="preserve">Evaluer et contrôler continuellement les risques </w:t>
      </w:r>
      <w:r w:rsidR="00E86EEB">
        <w:rPr>
          <w:rFonts w:asciiTheme="minorHAnsi" w:hAnsiTheme="minorHAnsi" w:cstheme="minorHAnsi"/>
          <w:sz w:val="22"/>
          <w:szCs w:val="22"/>
        </w:rPr>
        <w:t>liés au système management de la qualité</w:t>
      </w:r>
      <w:r w:rsidRPr="007A58CC">
        <w:rPr>
          <w:rFonts w:asciiTheme="minorHAnsi" w:hAnsiTheme="minorHAnsi" w:cstheme="minorHAnsi"/>
          <w:sz w:val="22"/>
          <w:szCs w:val="22"/>
        </w:rPr>
        <w:t xml:space="preserve"> ;</w:t>
      </w:r>
    </w:p>
    <w:p w:rsidR="003E75C3" w:rsidRPr="00C5130A" w:rsidRDefault="00C5130A" w:rsidP="001A7D11">
      <w:pPr>
        <w:pStyle w:val="Paragraphedeliste"/>
        <w:widowControl/>
        <w:numPr>
          <w:ilvl w:val="0"/>
          <w:numId w:val="8"/>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C5130A">
        <w:rPr>
          <w:rFonts w:asciiTheme="minorHAnsi" w:hAnsiTheme="minorHAnsi" w:cstheme="minorHAnsi"/>
          <w:sz w:val="22"/>
          <w:szCs w:val="22"/>
        </w:rPr>
        <w:t xml:space="preserve">Le développement du </w:t>
      </w:r>
      <w:r w:rsidR="0060331B" w:rsidRPr="00C5130A">
        <w:rPr>
          <w:rFonts w:asciiTheme="minorHAnsi" w:hAnsiTheme="minorHAnsi" w:cstheme="minorHAnsi"/>
          <w:sz w:val="22"/>
          <w:szCs w:val="22"/>
        </w:rPr>
        <w:t>professionnalisme</w:t>
      </w:r>
      <w:r w:rsidRPr="00C5130A">
        <w:rPr>
          <w:rFonts w:asciiTheme="minorHAnsi" w:hAnsiTheme="minorHAnsi" w:cstheme="minorHAnsi"/>
          <w:sz w:val="22"/>
          <w:szCs w:val="22"/>
        </w:rPr>
        <w:t xml:space="preserve"> de notre personnel,</w:t>
      </w:r>
      <w:r w:rsidR="0060331B">
        <w:rPr>
          <w:rFonts w:asciiTheme="minorHAnsi" w:hAnsiTheme="minorHAnsi" w:cstheme="minorHAnsi"/>
          <w:sz w:val="22"/>
          <w:szCs w:val="22"/>
        </w:rPr>
        <w:t xml:space="preserve"> </w:t>
      </w:r>
      <w:r w:rsidRPr="00C5130A">
        <w:rPr>
          <w:rFonts w:asciiTheme="minorHAnsi" w:hAnsiTheme="minorHAnsi" w:cstheme="minorHAnsi"/>
          <w:sz w:val="22"/>
          <w:szCs w:val="22"/>
        </w:rPr>
        <w:t xml:space="preserve">sa motivation, et sa </w:t>
      </w:r>
      <w:r w:rsidR="0060331B" w:rsidRPr="00C5130A">
        <w:rPr>
          <w:rFonts w:asciiTheme="minorHAnsi" w:hAnsiTheme="minorHAnsi" w:cstheme="minorHAnsi"/>
          <w:sz w:val="22"/>
          <w:szCs w:val="22"/>
        </w:rPr>
        <w:t>responsabilisation par</w:t>
      </w:r>
      <w:r w:rsidRPr="00C5130A">
        <w:rPr>
          <w:rFonts w:asciiTheme="minorHAnsi" w:hAnsiTheme="minorHAnsi" w:cstheme="minorHAnsi"/>
          <w:sz w:val="22"/>
          <w:szCs w:val="22"/>
        </w:rPr>
        <w:t xml:space="preserve"> des formations continue ;</w:t>
      </w:r>
    </w:p>
    <w:p w:rsidR="003E75C3" w:rsidRPr="007A58CC" w:rsidRDefault="003E75C3" w:rsidP="001A7D11">
      <w:pPr>
        <w:pStyle w:val="Paragraphedeliste"/>
        <w:widowControl/>
        <w:numPr>
          <w:ilvl w:val="0"/>
          <w:numId w:val="8"/>
        </w:numPr>
        <w:tabs>
          <w:tab w:val="left" w:pos="6160"/>
        </w:tabs>
        <w:autoSpaceDE/>
        <w:autoSpaceDN/>
        <w:adjustRightInd/>
        <w:spacing w:after="160" w:line="259" w:lineRule="auto"/>
        <w:contextualSpacing/>
        <w:jc w:val="both"/>
        <w:rPr>
          <w:rFonts w:asciiTheme="minorHAnsi" w:hAnsiTheme="minorHAnsi" w:cstheme="minorHAnsi"/>
          <w:sz w:val="22"/>
          <w:szCs w:val="22"/>
        </w:rPr>
      </w:pPr>
      <w:r w:rsidRPr="007A58CC">
        <w:rPr>
          <w:rFonts w:asciiTheme="minorHAnsi" w:hAnsiTheme="minorHAnsi" w:cstheme="minorHAnsi"/>
          <w:sz w:val="22"/>
          <w:szCs w:val="22"/>
        </w:rPr>
        <w:t xml:space="preserve">Améliorer continuellement l’efficacité du Système de Management de la Qualité afin de pérenniser la société face à l’évolution des marchés ; </w:t>
      </w:r>
    </w:p>
    <w:p w:rsidR="003E75C3" w:rsidRPr="007A58CC" w:rsidRDefault="003E75C3" w:rsidP="00FA7F3D">
      <w:pPr>
        <w:tabs>
          <w:tab w:val="left" w:pos="6160"/>
        </w:tabs>
        <w:jc w:val="both"/>
        <w:rPr>
          <w:rFonts w:cstheme="minorHAnsi"/>
        </w:rPr>
      </w:pPr>
      <w:r w:rsidRPr="007A58CC">
        <w:rPr>
          <w:rFonts w:cstheme="minorHAnsi"/>
        </w:rPr>
        <w:t xml:space="preserve">En tant que Président de CMEM, je veillerais à ce que les moyens humains, financiers, organisationnels et techniques nécessaires soient mis à disposition pour mettre en œuvre </w:t>
      </w:r>
      <w:r w:rsidR="00FA7F3D">
        <w:rPr>
          <w:rFonts w:cstheme="minorHAnsi"/>
        </w:rPr>
        <w:t>n</w:t>
      </w:r>
      <w:r w:rsidRPr="007A58CC">
        <w:rPr>
          <w:rFonts w:cstheme="minorHAnsi"/>
        </w:rPr>
        <w:t xml:space="preserve">otre Politique et atteindre les objectifs établis. </w:t>
      </w:r>
    </w:p>
    <w:p w:rsidR="003E75C3" w:rsidRDefault="003E75C3" w:rsidP="003E75C3">
      <w:pPr>
        <w:tabs>
          <w:tab w:val="left" w:pos="6160"/>
        </w:tabs>
        <w:jc w:val="both"/>
        <w:rPr>
          <w:rFonts w:cstheme="minorHAnsi"/>
        </w:rPr>
      </w:pPr>
      <w:r w:rsidRPr="007A58CC">
        <w:rPr>
          <w:rFonts w:cstheme="minorHAnsi"/>
        </w:rPr>
        <w:t xml:space="preserve">J’exercerais également une surveillance périodique, auprès de l’ensemble du management de l’entreprise, pour m’assurer du pilotage efficace de cette démarche. Chacun d’entre eux dispose de l’autorité nécessaire pour mener à bien cette tâche. </w:t>
      </w:r>
      <w:bookmarkStart w:id="0" w:name="_GoBack"/>
      <w:bookmarkEnd w:id="0"/>
    </w:p>
    <w:p w:rsidR="00E877FF" w:rsidRDefault="00E877FF" w:rsidP="003E75C3">
      <w:pPr>
        <w:tabs>
          <w:tab w:val="left" w:pos="6160"/>
        </w:tabs>
        <w:jc w:val="both"/>
        <w:rPr>
          <w:rFonts w:cstheme="minorHAnsi"/>
          <w:b/>
          <w:bCs/>
          <w:i/>
          <w:iCs/>
          <w:u w:val="single"/>
        </w:rPr>
      </w:pPr>
      <w:r w:rsidRPr="00E877FF">
        <w:rPr>
          <w:rFonts w:cstheme="minorHAnsi"/>
          <w:b/>
          <w:bCs/>
          <w:i/>
          <w:iCs/>
          <w:u w:val="single"/>
        </w:rPr>
        <w:t xml:space="preserve">Nous serons toujours en mesure d'accomplir nos </w:t>
      </w:r>
      <w:r>
        <w:rPr>
          <w:rFonts w:cstheme="minorHAnsi"/>
          <w:b/>
          <w:bCs/>
          <w:i/>
          <w:iCs/>
          <w:u w:val="single"/>
        </w:rPr>
        <w:t>activités de manière impartiale et confidentielle.</w:t>
      </w:r>
    </w:p>
    <w:p w:rsidR="003E75C3" w:rsidRPr="007A58CC" w:rsidRDefault="003E75C3" w:rsidP="003E75C3">
      <w:pPr>
        <w:tabs>
          <w:tab w:val="left" w:pos="6160"/>
        </w:tabs>
        <w:jc w:val="both"/>
        <w:rPr>
          <w:rFonts w:cstheme="minorHAnsi"/>
          <w:b/>
          <w:bCs/>
        </w:rPr>
      </w:pPr>
      <w:r w:rsidRPr="007A58CC">
        <w:rPr>
          <w:rFonts w:cstheme="minorHAnsi"/>
        </w:rPr>
        <w:t>Je compte sur chacun d’entre vous pour comprendre, collaborer et soutenir Notre Politique dans vos métiers respectifs. C’est en suivant cette voie que nous pourrons créer ensemble une dynamique de progrès et travailler de manière plus efficace et sécuritaire.</w:t>
      </w:r>
    </w:p>
    <w:p w:rsidR="003E75C3" w:rsidRPr="007A58CC" w:rsidRDefault="00716936" w:rsidP="00716936">
      <w:pPr>
        <w:tabs>
          <w:tab w:val="left" w:pos="6160"/>
        </w:tabs>
        <w:jc w:val="right"/>
        <w:rPr>
          <w:rFonts w:cstheme="minorHAnsi"/>
          <w:b/>
          <w:bCs/>
        </w:rPr>
      </w:pPr>
      <w:r>
        <w:rPr>
          <w:rFonts w:cstheme="minorHAnsi"/>
          <w:b/>
          <w:bCs/>
          <w:noProof/>
        </w:rPr>
        <w:drawing>
          <wp:anchor distT="0" distB="0" distL="114300" distR="114300" simplePos="0" relativeHeight="251658240" behindDoc="1" locked="0" layoutInCell="1" allowOverlap="1">
            <wp:simplePos x="0" y="0"/>
            <wp:positionH relativeFrom="column">
              <wp:posOffset>4271645</wp:posOffset>
            </wp:positionH>
            <wp:positionV relativeFrom="paragraph">
              <wp:posOffset>146050</wp:posOffset>
            </wp:positionV>
            <wp:extent cx="1901825" cy="123825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01825" cy="1238250"/>
                    </a:xfrm>
                    <a:prstGeom prst="rect">
                      <a:avLst/>
                    </a:prstGeom>
                    <a:noFill/>
                    <a:ln w="9525">
                      <a:noFill/>
                      <a:miter lim="800000"/>
                      <a:headEnd/>
                      <a:tailEnd/>
                    </a:ln>
                  </pic:spPr>
                </pic:pic>
              </a:graphicData>
            </a:graphic>
          </wp:anchor>
        </w:drawing>
      </w:r>
      <w:r w:rsidR="003E75C3" w:rsidRPr="007A58CC">
        <w:rPr>
          <w:rFonts w:cstheme="minorHAnsi"/>
          <w:b/>
          <w:bCs/>
        </w:rPr>
        <w:t xml:space="preserve">                                                                       </w:t>
      </w:r>
      <w:r w:rsidR="007A58CC">
        <w:rPr>
          <w:rFonts w:cstheme="minorHAnsi"/>
          <w:b/>
          <w:bCs/>
        </w:rPr>
        <w:t xml:space="preserve">        </w:t>
      </w:r>
      <w:r w:rsidR="003E75C3" w:rsidRPr="007A58CC">
        <w:rPr>
          <w:rFonts w:cstheme="minorHAnsi"/>
          <w:b/>
          <w:bCs/>
        </w:rPr>
        <w:t xml:space="preserve"> Le Président Directeur Général</w:t>
      </w:r>
    </w:p>
    <w:p w:rsidR="005F4D01" w:rsidRPr="007A58CC" w:rsidRDefault="003E75C3" w:rsidP="00716936">
      <w:pPr>
        <w:tabs>
          <w:tab w:val="left" w:pos="6160"/>
        </w:tabs>
        <w:jc w:val="right"/>
        <w:rPr>
          <w:rFonts w:cstheme="minorHAnsi"/>
          <w:b/>
          <w:bCs/>
        </w:rPr>
      </w:pPr>
      <w:r w:rsidRPr="007A58CC">
        <w:rPr>
          <w:rFonts w:cstheme="minorHAnsi"/>
          <w:b/>
          <w:bCs/>
        </w:rPr>
        <w:t xml:space="preserve">                                                                                      Sawsen LASSOUED</w:t>
      </w:r>
      <w:r w:rsidR="007A58CC">
        <w:rPr>
          <w:rFonts w:cstheme="minorHAnsi"/>
          <w:b/>
          <w:bCs/>
        </w:rPr>
        <w:t xml:space="preserve"> </w:t>
      </w:r>
      <w:r w:rsidRPr="007A58CC">
        <w:rPr>
          <w:rFonts w:cstheme="minorHAnsi"/>
          <w:b/>
          <w:bCs/>
        </w:rPr>
        <w:t xml:space="preserve"> le </w:t>
      </w:r>
      <w:r w:rsidR="001B3E5C">
        <w:rPr>
          <w:rFonts w:cstheme="minorHAnsi"/>
          <w:b/>
          <w:bCs/>
        </w:rPr>
        <w:t>1</w:t>
      </w:r>
      <w:r w:rsidR="003F6101">
        <w:rPr>
          <w:rFonts w:cstheme="minorHAnsi"/>
          <w:b/>
          <w:bCs/>
        </w:rPr>
        <w:t>7</w:t>
      </w:r>
      <w:r w:rsidR="001B3E5C">
        <w:rPr>
          <w:rFonts w:cstheme="minorHAnsi"/>
          <w:b/>
          <w:bCs/>
        </w:rPr>
        <w:t>/0</w:t>
      </w:r>
      <w:r w:rsidR="003F6101">
        <w:rPr>
          <w:rFonts w:cstheme="minorHAnsi"/>
          <w:b/>
          <w:bCs/>
        </w:rPr>
        <w:t>5</w:t>
      </w:r>
      <w:r w:rsidR="001B3E5C">
        <w:rPr>
          <w:rFonts w:cstheme="minorHAnsi"/>
          <w:b/>
          <w:bCs/>
        </w:rPr>
        <w:t>/</w:t>
      </w:r>
      <w:r w:rsidRPr="007A58CC">
        <w:rPr>
          <w:rFonts w:cstheme="minorHAnsi"/>
          <w:b/>
          <w:bCs/>
        </w:rPr>
        <w:t>202</w:t>
      </w:r>
      <w:r w:rsidR="003F6101">
        <w:rPr>
          <w:rFonts w:cstheme="minorHAnsi"/>
          <w:b/>
          <w:bCs/>
        </w:rPr>
        <w:t>4</w:t>
      </w:r>
    </w:p>
    <w:sectPr w:rsidR="005F4D01" w:rsidRPr="007A58CC" w:rsidSect="005F4D01">
      <w:headerReference w:type="even" r:id="rId9"/>
      <w:headerReference w:type="default" r:id="rId10"/>
      <w:footerReference w:type="default" r:id="rId11"/>
      <w:headerReference w:type="first" r:id="rId12"/>
      <w:pgSz w:w="11906" w:h="16838"/>
      <w:pgMar w:top="1418"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A5" w:rsidRDefault="009811A5" w:rsidP="000B6998">
      <w:pPr>
        <w:spacing w:after="0" w:line="240" w:lineRule="auto"/>
      </w:pPr>
      <w:r>
        <w:separator/>
      </w:r>
    </w:p>
  </w:endnote>
  <w:endnote w:type="continuationSeparator" w:id="0">
    <w:p w:rsidR="009811A5" w:rsidRDefault="009811A5" w:rsidP="000B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1" w:rsidRPr="005F4D01" w:rsidRDefault="005F4D01" w:rsidP="00391FDC">
    <w:pPr>
      <w:pStyle w:val="Intestgrande"/>
      <w:jc w:val="left"/>
      <w:rPr>
        <w:rFonts w:asciiTheme="minorHAnsi" w:hAnsiTheme="minorHAnsi" w:cstheme="minorHAnsi"/>
        <w:color w:val="000000" w:themeColor="text1"/>
        <w:sz w:val="18"/>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A5" w:rsidRDefault="009811A5" w:rsidP="000B6998">
      <w:pPr>
        <w:spacing w:after="0" w:line="240" w:lineRule="auto"/>
      </w:pPr>
      <w:r>
        <w:separator/>
      </w:r>
    </w:p>
  </w:footnote>
  <w:footnote w:type="continuationSeparator" w:id="0">
    <w:p w:rsidR="009811A5" w:rsidRDefault="009811A5" w:rsidP="000B6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41" w:rsidRDefault="00DD03B6">
    <w:pPr>
      <w:pStyle w:val="En-tte"/>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2063" o:spid="_x0000_s2050" type="#_x0000_t75" style="position:absolute;margin-left:0;margin-top:0;width:453.05pt;height:197.15pt;z-index:-251656192;mso-position-horizontal:center;mso-position-horizontal-relative:margin;mso-position-vertical:center;mso-position-vertical-relative:margin" o:allowincell="f">
          <v:imagedata r:id="rId1" o:title="FLIGRANCE WOR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918" w:type="dxa"/>
      <w:tblInd w:w="-426" w:type="dxa"/>
      <w:tblLook w:val="04A0"/>
    </w:tblPr>
    <w:tblGrid>
      <w:gridCol w:w="2374"/>
      <w:gridCol w:w="5276"/>
      <w:gridCol w:w="2268"/>
    </w:tblGrid>
    <w:tr w:rsidR="002F153E" w:rsidRPr="002F153E" w:rsidTr="002F153E">
      <w:tc>
        <w:tcPr>
          <w:tcW w:w="2374" w:type="dxa"/>
          <w:vMerge w:val="restart"/>
        </w:tcPr>
        <w:p w:rsidR="002F153E" w:rsidRPr="002F153E" w:rsidRDefault="005F4D01" w:rsidP="002F153E">
          <w:pPr>
            <w:pStyle w:val="En-tte"/>
            <w:jc w:val="center"/>
            <w:rPr>
              <w:rFonts w:asciiTheme="minorHAnsi" w:hAnsiTheme="minorHAnsi" w:cstheme="minorHAnsi"/>
              <w:sz w:val="22"/>
              <w:szCs w:val="22"/>
            </w:rPr>
          </w:pPr>
          <w:r w:rsidRPr="005F4D01">
            <w:rPr>
              <w:rFonts w:ascii="Calibri" w:eastAsia="Calibri" w:hAnsi="Calibri" w:cs="Arial"/>
              <w:lang w:eastAsia="en-US"/>
            </w:rPr>
            <w:t xml:space="preserve"> </w:t>
          </w:r>
          <w:r w:rsidR="002F153E" w:rsidRPr="002F153E">
            <w:rPr>
              <w:rFonts w:asciiTheme="minorHAnsi" w:hAnsiTheme="minorHAnsi" w:cstheme="minorHAnsi"/>
              <w:noProof/>
              <w:sz w:val="22"/>
              <w:szCs w:val="22"/>
              <w:lang w:val="fr-FR" w:eastAsia="fr-FR"/>
            </w:rPr>
            <w:drawing>
              <wp:inline distT="0" distB="0" distL="0" distR="0">
                <wp:extent cx="714375" cy="396255"/>
                <wp:effectExtent l="0" t="0" r="0" b="3810"/>
                <wp:docPr id="38" name="Image 38" descr="Logo en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en rouge"/>
                        <pic:cNvPicPr>
                          <a:picLocks noChangeAspect="1" noChangeArrowheads="1"/>
                        </pic:cNvPicPr>
                      </pic:nvPicPr>
                      <pic:blipFill>
                        <a:blip r:embed="rId1"/>
                        <a:srcRect/>
                        <a:stretch>
                          <a:fillRect/>
                        </a:stretch>
                      </pic:blipFill>
                      <pic:spPr bwMode="auto">
                        <a:xfrm>
                          <a:off x="0" y="0"/>
                          <a:ext cx="739981" cy="410459"/>
                        </a:xfrm>
                        <a:prstGeom prst="rect">
                          <a:avLst/>
                        </a:prstGeom>
                        <a:noFill/>
                        <a:ln w="9525">
                          <a:noFill/>
                          <a:miter lim="800000"/>
                          <a:headEnd/>
                          <a:tailEnd/>
                        </a:ln>
                      </pic:spPr>
                    </pic:pic>
                  </a:graphicData>
                </a:graphic>
              </wp:inline>
            </w:drawing>
          </w:r>
        </w:p>
      </w:tc>
      <w:tc>
        <w:tcPr>
          <w:tcW w:w="5276" w:type="dxa"/>
          <w:vMerge w:val="restart"/>
          <w:vAlign w:val="center"/>
        </w:tcPr>
        <w:p w:rsidR="002F153E" w:rsidRPr="002F153E" w:rsidRDefault="00052D4F" w:rsidP="00B8333D">
          <w:pPr>
            <w:pStyle w:val="En-tte"/>
            <w:jc w:val="center"/>
            <w:rPr>
              <w:rFonts w:asciiTheme="minorHAnsi" w:hAnsiTheme="minorHAnsi" w:cstheme="minorHAnsi"/>
              <w:b/>
              <w:bCs/>
              <w:sz w:val="22"/>
              <w:szCs w:val="22"/>
              <w:u w:val="single"/>
            </w:rPr>
          </w:pPr>
          <w:r>
            <w:rPr>
              <w:rFonts w:asciiTheme="minorHAnsi" w:hAnsiTheme="minorHAnsi" w:cstheme="minorHAnsi"/>
              <w:b/>
              <w:bCs/>
              <w:color w:val="31849B" w:themeColor="accent5" w:themeShade="BF"/>
              <w:sz w:val="22"/>
              <w:szCs w:val="22"/>
              <w:u w:val="single"/>
            </w:rPr>
            <w:t>S</w:t>
          </w:r>
          <w:r w:rsidR="002F153E" w:rsidRPr="002F153E">
            <w:rPr>
              <w:rFonts w:asciiTheme="minorHAnsi" w:hAnsiTheme="minorHAnsi" w:cstheme="minorHAnsi"/>
              <w:b/>
              <w:bCs/>
              <w:color w:val="31849B" w:themeColor="accent5" w:themeShade="BF"/>
              <w:sz w:val="22"/>
              <w:szCs w:val="22"/>
              <w:u w:val="single"/>
            </w:rPr>
            <w:t xml:space="preserve">ystème </w:t>
          </w:r>
          <w:r w:rsidR="00B8333D">
            <w:rPr>
              <w:rFonts w:asciiTheme="minorHAnsi" w:hAnsiTheme="minorHAnsi" w:cstheme="minorHAnsi"/>
              <w:b/>
              <w:bCs/>
              <w:color w:val="31849B" w:themeColor="accent5" w:themeShade="BF"/>
              <w:sz w:val="22"/>
              <w:szCs w:val="22"/>
              <w:u w:val="single"/>
            </w:rPr>
            <w:t>management de la q</w:t>
          </w:r>
          <w:r w:rsidR="00C5130A">
            <w:rPr>
              <w:rFonts w:asciiTheme="minorHAnsi" w:hAnsiTheme="minorHAnsi" w:cstheme="minorHAnsi"/>
              <w:b/>
              <w:bCs/>
              <w:color w:val="31849B" w:themeColor="accent5" w:themeShade="BF"/>
              <w:sz w:val="22"/>
              <w:szCs w:val="22"/>
              <w:u w:val="single"/>
            </w:rPr>
            <w:t>ualité</w:t>
          </w:r>
        </w:p>
      </w:tc>
      <w:tc>
        <w:tcPr>
          <w:tcW w:w="2268" w:type="dxa"/>
        </w:tcPr>
        <w:p w:rsidR="002F153E" w:rsidRPr="002F153E" w:rsidRDefault="002F153E" w:rsidP="00C5130A">
          <w:pPr>
            <w:pStyle w:val="Intestgrande"/>
            <w:spacing w:line="360" w:lineRule="auto"/>
            <w:rPr>
              <w:rFonts w:asciiTheme="minorHAnsi" w:hAnsiTheme="minorHAnsi" w:cstheme="minorHAnsi"/>
              <w:sz w:val="22"/>
              <w:szCs w:val="22"/>
              <w:lang w:val="fr-FR"/>
            </w:rPr>
          </w:pPr>
          <w:r w:rsidRPr="002F153E">
            <w:rPr>
              <w:rFonts w:asciiTheme="minorHAnsi" w:hAnsiTheme="minorHAnsi" w:cstheme="minorHAnsi"/>
              <w:sz w:val="22"/>
              <w:szCs w:val="22"/>
              <w:lang w:val="fr-FR"/>
            </w:rPr>
            <w:t>FOR-</w:t>
          </w:r>
          <w:r w:rsidR="00C5130A">
            <w:rPr>
              <w:rFonts w:asciiTheme="minorHAnsi" w:hAnsiTheme="minorHAnsi" w:cstheme="minorHAnsi"/>
              <w:sz w:val="22"/>
              <w:szCs w:val="22"/>
              <w:lang w:val="fr-FR"/>
            </w:rPr>
            <w:t>MAQ</w:t>
          </w:r>
          <w:r w:rsidRPr="002F153E">
            <w:rPr>
              <w:rFonts w:asciiTheme="minorHAnsi" w:hAnsiTheme="minorHAnsi" w:cstheme="minorHAnsi"/>
              <w:sz w:val="22"/>
              <w:szCs w:val="22"/>
              <w:lang w:val="fr-FR"/>
            </w:rPr>
            <w:t>-2</w:t>
          </w:r>
          <w:r>
            <w:rPr>
              <w:rFonts w:asciiTheme="minorHAnsi" w:hAnsiTheme="minorHAnsi" w:cstheme="minorHAnsi"/>
              <w:sz w:val="22"/>
              <w:szCs w:val="22"/>
              <w:lang w:val="fr-FR"/>
            </w:rPr>
            <w:t>0</w:t>
          </w:r>
        </w:p>
      </w:tc>
    </w:tr>
    <w:tr w:rsidR="002F153E" w:rsidRPr="002F153E" w:rsidTr="002F153E">
      <w:tc>
        <w:tcPr>
          <w:tcW w:w="2374" w:type="dxa"/>
          <w:vMerge/>
        </w:tcPr>
        <w:p w:rsidR="002F153E" w:rsidRPr="002F153E" w:rsidRDefault="002F153E" w:rsidP="002F153E">
          <w:pPr>
            <w:pStyle w:val="En-tte"/>
            <w:rPr>
              <w:rFonts w:asciiTheme="minorHAnsi" w:hAnsiTheme="minorHAnsi" w:cstheme="minorHAnsi"/>
              <w:sz w:val="22"/>
              <w:szCs w:val="22"/>
            </w:rPr>
          </w:pPr>
        </w:p>
      </w:tc>
      <w:tc>
        <w:tcPr>
          <w:tcW w:w="5276" w:type="dxa"/>
          <w:vMerge/>
        </w:tcPr>
        <w:p w:rsidR="002F153E" w:rsidRPr="002F153E" w:rsidRDefault="002F153E" w:rsidP="002F153E">
          <w:pPr>
            <w:pStyle w:val="En-tte"/>
            <w:rPr>
              <w:rFonts w:asciiTheme="minorHAnsi" w:hAnsiTheme="minorHAnsi" w:cstheme="minorHAnsi"/>
              <w:sz w:val="22"/>
              <w:szCs w:val="22"/>
            </w:rPr>
          </w:pPr>
        </w:p>
      </w:tc>
      <w:tc>
        <w:tcPr>
          <w:tcW w:w="2268" w:type="dxa"/>
        </w:tcPr>
        <w:p w:rsidR="002F153E" w:rsidRPr="002F153E" w:rsidRDefault="002F153E" w:rsidP="003F6101">
          <w:pPr>
            <w:pStyle w:val="En-tte"/>
            <w:jc w:val="center"/>
            <w:rPr>
              <w:rFonts w:asciiTheme="minorHAnsi" w:hAnsiTheme="minorHAnsi" w:cstheme="minorHAnsi"/>
              <w:b/>
              <w:sz w:val="22"/>
              <w:szCs w:val="22"/>
            </w:rPr>
          </w:pPr>
          <w:r w:rsidRPr="002F153E">
            <w:rPr>
              <w:rFonts w:asciiTheme="minorHAnsi" w:hAnsiTheme="minorHAnsi" w:cstheme="minorHAnsi"/>
              <w:b/>
              <w:sz w:val="22"/>
              <w:szCs w:val="22"/>
            </w:rPr>
            <w:t>Révision 0</w:t>
          </w:r>
          <w:r w:rsidR="003F6101">
            <w:rPr>
              <w:rFonts w:asciiTheme="minorHAnsi" w:hAnsiTheme="minorHAnsi" w:cstheme="minorHAnsi"/>
              <w:b/>
              <w:sz w:val="22"/>
              <w:szCs w:val="22"/>
            </w:rPr>
            <w:t>5</w:t>
          </w:r>
        </w:p>
      </w:tc>
    </w:tr>
    <w:tr w:rsidR="002F153E" w:rsidRPr="002F153E" w:rsidTr="002F153E">
      <w:tc>
        <w:tcPr>
          <w:tcW w:w="2374" w:type="dxa"/>
        </w:tcPr>
        <w:p w:rsidR="002F153E" w:rsidRPr="002F153E" w:rsidRDefault="002F153E" w:rsidP="002F153E">
          <w:pPr>
            <w:pStyle w:val="En-tte"/>
            <w:jc w:val="center"/>
            <w:rPr>
              <w:rFonts w:asciiTheme="minorHAnsi" w:hAnsiTheme="minorHAnsi" w:cstheme="minorHAnsi"/>
              <w:b/>
              <w:bCs/>
              <w:sz w:val="22"/>
              <w:szCs w:val="22"/>
            </w:rPr>
          </w:pPr>
          <w:r w:rsidRPr="002F153E">
            <w:rPr>
              <w:rFonts w:asciiTheme="minorHAnsi" w:hAnsiTheme="minorHAnsi" w:cstheme="minorHAnsi"/>
              <w:b/>
              <w:bCs/>
              <w:sz w:val="22"/>
              <w:szCs w:val="22"/>
            </w:rPr>
            <w:t xml:space="preserve">Page </w:t>
          </w:r>
          <w:r w:rsidR="00DD03B6" w:rsidRPr="002F153E">
            <w:rPr>
              <w:rFonts w:asciiTheme="minorHAnsi" w:hAnsiTheme="minorHAnsi" w:cstheme="minorHAnsi"/>
              <w:b/>
              <w:bCs/>
              <w:sz w:val="22"/>
              <w:szCs w:val="22"/>
            </w:rPr>
            <w:fldChar w:fldCharType="begin"/>
          </w:r>
          <w:r w:rsidRPr="002F153E">
            <w:rPr>
              <w:rFonts w:asciiTheme="minorHAnsi" w:hAnsiTheme="minorHAnsi" w:cstheme="minorHAnsi"/>
              <w:b/>
              <w:bCs/>
              <w:sz w:val="22"/>
              <w:szCs w:val="22"/>
            </w:rPr>
            <w:instrText xml:space="preserve"> PAGE </w:instrText>
          </w:r>
          <w:r w:rsidR="00DD03B6" w:rsidRPr="002F153E">
            <w:rPr>
              <w:rFonts w:asciiTheme="minorHAnsi" w:hAnsiTheme="minorHAnsi" w:cstheme="minorHAnsi"/>
              <w:b/>
              <w:bCs/>
              <w:sz w:val="22"/>
              <w:szCs w:val="22"/>
            </w:rPr>
            <w:fldChar w:fldCharType="separate"/>
          </w:r>
          <w:r w:rsidR="00716936">
            <w:rPr>
              <w:rFonts w:asciiTheme="minorHAnsi" w:hAnsiTheme="minorHAnsi" w:cstheme="minorHAnsi"/>
              <w:b/>
              <w:bCs/>
              <w:noProof/>
              <w:sz w:val="22"/>
              <w:szCs w:val="22"/>
            </w:rPr>
            <w:t>1</w:t>
          </w:r>
          <w:r w:rsidR="00DD03B6" w:rsidRPr="002F153E">
            <w:rPr>
              <w:rFonts w:asciiTheme="minorHAnsi" w:hAnsiTheme="minorHAnsi" w:cstheme="minorHAnsi"/>
              <w:b/>
              <w:bCs/>
              <w:sz w:val="22"/>
              <w:szCs w:val="22"/>
            </w:rPr>
            <w:fldChar w:fldCharType="end"/>
          </w:r>
          <w:r w:rsidRPr="002F153E">
            <w:rPr>
              <w:rFonts w:asciiTheme="minorHAnsi" w:hAnsiTheme="minorHAnsi" w:cstheme="minorHAnsi"/>
              <w:b/>
              <w:bCs/>
              <w:sz w:val="22"/>
              <w:szCs w:val="22"/>
            </w:rPr>
            <w:t xml:space="preserve"> sur </w:t>
          </w:r>
          <w:r w:rsidR="00DD03B6" w:rsidRPr="002F153E">
            <w:rPr>
              <w:rFonts w:asciiTheme="minorHAnsi" w:hAnsiTheme="minorHAnsi" w:cstheme="minorHAnsi"/>
              <w:b/>
              <w:bCs/>
              <w:sz w:val="22"/>
              <w:szCs w:val="22"/>
            </w:rPr>
            <w:fldChar w:fldCharType="begin"/>
          </w:r>
          <w:r w:rsidRPr="002F153E">
            <w:rPr>
              <w:rFonts w:asciiTheme="minorHAnsi" w:hAnsiTheme="minorHAnsi" w:cstheme="minorHAnsi"/>
              <w:b/>
              <w:bCs/>
              <w:sz w:val="22"/>
              <w:szCs w:val="22"/>
            </w:rPr>
            <w:instrText xml:space="preserve"> NUMPAGES </w:instrText>
          </w:r>
          <w:r w:rsidR="00DD03B6" w:rsidRPr="002F153E">
            <w:rPr>
              <w:rFonts w:asciiTheme="minorHAnsi" w:hAnsiTheme="minorHAnsi" w:cstheme="minorHAnsi"/>
              <w:b/>
              <w:bCs/>
              <w:sz w:val="22"/>
              <w:szCs w:val="22"/>
            </w:rPr>
            <w:fldChar w:fldCharType="separate"/>
          </w:r>
          <w:r w:rsidR="00716936">
            <w:rPr>
              <w:rFonts w:asciiTheme="minorHAnsi" w:hAnsiTheme="minorHAnsi" w:cstheme="minorHAnsi"/>
              <w:b/>
              <w:bCs/>
              <w:noProof/>
              <w:sz w:val="22"/>
              <w:szCs w:val="22"/>
            </w:rPr>
            <w:t>1</w:t>
          </w:r>
          <w:r w:rsidR="00DD03B6" w:rsidRPr="002F153E">
            <w:rPr>
              <w:rFonts w:asciiTheme="minorHAnsi" w:hAnsiTheme="minorHAnsi" w:cstheme="minorHAnsi"/>
              <w:b/>
              <w:bCs/>
              <w:sz w:val="22"/>
              <w:szCs w:val="22"/>
            </w:rPr>
            <w:fldChar w:fldCharType="end"/>
          </w:r>
        </w:p>
      </w:tc>
      <w:tc>
        <w:tcPr>
          <w:tcW w:w="5276" w:type="dxa"/>
        </w:tcPr>
        <w:p w:rsidR="002F153E" w:rsidRPr="002F153E" w:rsidRDefault="008B6BAE" w:rsidP="002F153E">
          <w:pPr>
            <w:pStyle w:val="En-tte"/>
            <w:jc w:val="center"/>
            <w:rPr>
              <w:rFonts w:asciiTheme="minorHAnsi" w:hAnsiTheme="minorHAnsi" w:cstheme="minorHAnsi"/>
              <w:b/>
              <w:bCs/>
              <w:sz w:val="22"/>
              <w:szCs w:val="22"/>
            </w:rPr>
          </w:pPr>
          <w:r>
            <w:rPr>
              <w:rFonts w:asciiTheme="minorHAnsi" w:hAnsiTheme="minorHAnsi" w:cstheme="minorHAnsi"/>
              <w:b/>
              <w:bCs/>
              <w:sz w:val="22"/>
              <w:szCs w:val="22"/>
            </w:rPr>
            <w:t>POLITIQUE QUALITE</w:t>
          </w:r>
        </w:p>
      </w:tc>
      <w:tc>
        <w:tcPr>
          <w:tcW w:w="2268" w:type="dxa"/>
        </w:tcPr>
        <w:p w:rsidR="002F153E" w:rsidRPr="002F153E" w:rsidRDefault="001B3E5C" w:rsidP="003F6101">
          <w:pPr>
            <w:pStyle w:val="En-tte"/>
            <w:jc w:val="center"/>
            <w:rPr>
              <w:rFonts w:asciiTheme="minorHAnsi" w:hAnsiTheme="minorHAnsi" w:cstheme="minorHAnsi"/>
              <w:b/>
              <w:bCs/>
              <w:sz w:val="22"/>
              <w:szCs w:val="22"/>
            </w:rPr>
          </w:pPr>
          <w:r>
            <w:rPr>
              <w:rFonts w:asciiTheme="minorHAnsi" w:hAnsiTheme="minorHAnsi" w:cstheme="minorHAnsi"/>
              <w:b/>
              <w:bCs/>
              <w:sz w:val="22"/>
              <w:szCs w:val="22"/>
            </w:rPr>
            <w:t>1</w:t>
          </w:r>
          <w:r w:rsidR="003F6101">
            <w:rPr>
              <w:rFonts w:asciiTheme="minorHAnsi" w:hAnsiTheme="minorHAnsi" w:cstheme="minorHAnsi"/>
              <w:b/>
              <w:bCs/>
              <w:sz w:val="22"/>
              <w:szCs w:val="22"/>
            </w:rPr>
            <w:t>7</w:t>
          </w:r>
          <w:r>
            <w:rPr>
              <w:rFonts w:asciiTheme="minorHAnsi" w:hAnsiTheme="minorHAnsi" w:cstheme="minorHAnsi"/>
              <w:b/>
              <w:bCs/>
              <w:sz w:val="22"/>
              <w:szCs w:val="22"/>
            </w:rPr>
            <w:t>/0</w:t>
          </w:r>
          <w:r w:rsidR="003F6101">
            <w:rPr>
              <w:rFonts w:asciiTheme="minorHAnsi" w:hAnsiTheme="minorHAnsi" w:cstheme="minorHAnsi"/>
              <w:b/>
              <w:bCs/>
              <w:sz w:val="22"/>
              <w:szCs w:val="22"/>
            </w:rPr>
            <w:t>5</w:t>
          </w:r>
          <w:r w:rsidR="002F153E" w:rsidRPr="002F153E">
            <w:rPr>
              <w:rFonts w:asciiTheme="minorHAnsi" w:hAnsiTheme="minorHAnsi" w:cstheme="minorHAnsi"/>
              <w:b/>
              <w:bCs/>
              <w:sz w:val="22"/>
              <w:szCs w:val="22"/>
            </w:rPr>
            <w:t>/202</w:t>
          </w:r>
          <w:r w:rsidR="003F6101">
            <w:rPr>
              <w:rFonts w:asciiTheme="minorHAnsi" w:hAnsiTheme="minorHAnsi" w:cstheme="minorHAnsi"/>
              <w:b/>
              <w:bCs/>
              <w:sz w:val="22"/>
              <w:szCs w:val="22"/>
            </w:rPr>
            <w:t>4</w:t>
          </w:r>
        </w:p>
      </w:tc>
    </w:tr>
  </w:tbl>
  <w:p w:rsidR="009C4B16" w:rsidRPr="005F4D01" w:rsidRDefault="00F55874" w:rsidP="002F153E">
    <w:pPr>
      <w:tabs>
        <w:tab w:val="center" w:pos="4536"/>
        <w:tab w:val="right" w:pos="9072"/>
      </w:tabs>
      <w:spacing w:after="0" w:line="240" w:lineRule="auto"/>
      <w:rPr>
        <w:rFonts w:ascii="Calibri" w:eastAsia="Calibri" w:hAnsi="Calibri" w:cs="Arial"/>
        <w:lang w:eastAsia="en-US"/>
      </w:rPr>
    </w:pPr>
    <w:r>
      <w:rPr>
        <w:sz w:val="20"/>
        <w:szCs w:val="20"/>
      </w:rPr>
      <w:tab/>
    </w:r>
    <w:r>
      <w:rPr>
        <w:sz w:val="20"/>
        <w:szCs w:val="20"/>
      </w:rPr>
      <w:tab/>
    </w:r>
    <w:r w:rsidR="00DD03B6" w:rsidRPr="00DD03B6">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2064" o:spid="_x0000_s2051" type="#_x0000_t75" style="position:absolute;margin-left:0;margin-top:0;width:453.05pt;height:197.15pt;z-index:-251655168;mso-position-horizontal:center;mso-position-horizontal-relative:margin;mso-position-vertical:center;mso-position-vertical-relative:margin" o:allowincell="f">
          <v:imagedata r:id="rId2" o:title="FLIGRANCE WOR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41" w:rsidRDefault="00DD03B6">
    <w:pPr>
      <w:pStyle w:val="En-tte"/>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2062" o:spid="_x0000_s2049" type="#_x0000_t75" style="position:absolute;margin-left:0;margin-top:0;width:453.05pt;height:197.15pt;z-index:-251657216;mso-position-horizontal:center;mso-position-horizontal-relative:margin;mso-position-vertical:center;mso-position-vertical-relative:margin" o:allowincell="f">
          <v:imagedata r:id="rId1" o:title="FLIGRANCE WOR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11.25pt;visibility:visible;mso-wrap-style:square" o:bullet="t">
        <v:imagedata r:id="rId1" o:title=""/>
      </v:shape>
    </w:pict>
  </w:numPicBullet>
  <w:abstractNum w:abstractNumId="0">
    <w:nsid w:val="15B14A9F"/>
    <w:multiLevelType w:val="hybridMultilevel"/>
    <w:tmpl w:val="0E2050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57039B"/>
    <w:multiLevelType w:val="hybridMultilevel"/>
    <w:tmpl w:val="A6CA118C"/>
    <w:lvl w:ilvl="0" w:tplc="73B8B990">
      <w:start w:val="1"/>
      <w:numFmt w:val="decimal"/>
      <w:lvlText w:val="%1."/>
      <w:lvlJc w:val="left"/>
      <w:pPr>
        <w:ind w:left="720" w:hanging="360"/>
      </w:pPr>
      <w:rPr>
        <w:sz w:val="22"/>
        <w:szCs w:val="2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41924289"/>
    <w:multiLevelType w:val="hybridMultilevel"/>
    <w:tmpl w:val="23B41E5A"/>
    <w:lvl w:ilvl="0" w:tplc="221E41F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CB6054"/>
    <w:multiLevelType w:val="hybridMultilevel"/>
    <w:tmpl w:val="7D64F9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916419"/>
    <w:multiLevelType w:val="hybridMultilevel"/>
    <w:tmpl w:val="99D86F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03063"/>
    <w:multiLevelType w:val="hybridMultilevel"/>
    <w:tmpl w:val="0C3251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7A53BB8"/>
    <w:multiLevelType w:val="hybridMultilevel"/>
    <w:tmpl w:val="9B521BC6"/>
    <w:lvl w:ilvl="0" w:tplc="022EF2EA">
      <w:start w:val="1"/>
      <w:numFmt w:val="bullet"/>
      <w:lvlText w:val=""/>
      <w:lvlPicBulletId w:val="0"/>
      <w:lvlJc w:val="left"/>
      <w:pPr>
        <w:tabs>
          <w:tab w:val="num" w:pos="720"/>
        </w:tabs>
        <w:ind w:left="720" w:hanging="360"/>
      </w:pPr>
      <w:rPr>
        <w:rFonts w:ascii="Symbol" w:hAnsi="Symbol" w:hint="default"/>
      </w:rPr>
    </w:lvl>
    <w:lvl w:ilvl="1" w:tplc="92B6D568" w:tentative="1">
      <w:start w:val="1"/>
      <w:numFmt w:val="bullet"/>
      <w:lvlText w:val=""/>
      <w:lvlJc w:val="left"/>
      <w:pPr>
        <w:tabs>
          <w:tab w:val="num" w:pos="1440"/>
        </w:tabs>
        <w:ind w:left="1440" w:hanging="360"/>
      </w:pPr>
      <w:rPr>
        <w:rFonts w:ascii="Symbol" w:hAnsi="Symbol" w:hint="default"/>
      </w:rPr>
    </w:lvl>
    <w:lvl w:ilvl="2" w:tplc="7AEC52AC" w:tentative="1">
      <w:start w:val="1"/>
      <w:numFmt w:val="bullet"/>
      <w:lvlText w:val=""/>
      <w:lvlJc w:val="left"/>
      <w:pPr>
        <w:tabs>
          <w:tab w:val="num" w:pos="2160"/>
        </w:tabs>
        <w:ind w:left="2160" w:hanging="360"/>
      </w:pPr>
      <w:rPr>
        <w:rFonts w:ascii="Symbol" w:hAnsi="Symbol" w:hint="default"/>
      </w:rPr>
    </w:lvl>
    <w:lvl w:ilvl="3" w:tplc="18D89346" w:tentative="1">
      <w:start w:val="1"/>
      <w:numFmt w:val="bullet"/>
      <w:lvlText w:val=""/>
      <w:lvlJc w:val="left"/>
      <w:pPr>
        <w:tabs>
          <w:tab w:val="num" w:pos="2880"/>
        </w:tabs>
        <w:ind w:left="2880" w:hanging="360"/>
      </w:pPr>
      <w:rPr>
        <w:rFonts w:ascii="Symbol" w:hAnsi="Symbol" w:hint="default"/>
      </w:rPr>
    </w:lvl>
    <w:lvl w:ilvl="4" w:tplc="4BD4868A" w:tentative="1">
      <w:start w:val="1"/>
      <w:numFmt w:val="bullet"/>
      <w:lvlText w:val=""/>
      <w:lvlJc w:val="left"/>
      <w:pPr>
        <w:tabs>
          <w:tab w:val="num" w:pos="3600"/>
        </w:tabs>
        <w:ind w:left="3600" w:hanging="360"/>
      </w:pPr>
      <w:rPr>
        <w:rFonts w:ascii="Symbol" w:hAnsi="Symbol" w:hint="default"/>
      </w:rPr>
    </w:lvl>
    <w:lvl w:ilvl="5" w:tplc="F1388A66" w:tentative="1">
      <w:start w:val="1"/>
      <w:numFmt w:val="bullet"/>
      <w:lvlText w:val=""/>
      <w:lvlJc w:val="left"/>
      <w:pPr>
        <w:tabs>
          <w:tab w:val="num" w:pos="4320"/>
        </w:tabs>
        <w:ind w:left="4320" w:hanging="360"/>
      </w:pPr>
      <w:rPr>
        <w:rFonts w:ascii="Symbol" w:hAnsi="Symbol" w:hint="default"/>
      </w:rPr>
    </w:lvl>
    <w:lvl w:ilvl="6" w:tplc="E3302532" w:tentative="1">
      <w:start w:val="1"/>
      <w:numFmt w:val="bullet"/>
      <w:lvlText w:val=""/>
      <w:lvlJc w:val="left"/>
      <w:pPr>
        <w:tabs>
          <w:tab w:val="num" w:pos="5040"/>
        </w:tabs>
        <w:ind w:left="5040" w:hanging="360"/>
      </w:pPr>
      <w:rPr>
        <w:rFonts w:ascii="Symbol" w:hAnsi="Symbol" w:hint="default"/>
      </w:rPr>
    </w:lvl>
    <w:lvl w:ilvl="7" w:tplc="57F843BC" w:tentative="1">
      <w:start w:val="1"/>
      <w:numFmt w:val="bullet"/>
      <w:lvlText w:val=""/>
      <w:lvlJc w:val="left"/>
      <w:pPr>
        <w:tabs>
          <w:tab w:val="num" w:pos="5760"/>
        </w:tabs>
        <w:ind w:left="5760" w:hanging="360"/>
      </w:pPr>
      <w:rPr>
        <w:rFonts w:ascii="Symbol" w:hAnsi="Symbol" w:hint="default"/>
      </w:rPr>
    </w:lvl>
    <w:lvl w:ilvl="8" w:tplc="F492314C" w:tentative="1">
      <w:start w:val="1"/>
      <w:numFmt w:val="bullet"/>
      <w:lvlText w:val=""/>
      <w:lvlJc w:val="left"/>
      <w:pPr>
        <w:tabs>
          <w:tab w:val="num" w:pos="6480"/>
        </w:tabs>
        <w:ind w:left="648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5"/>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C132F5"/>
    <w:rsid w:val="00052D4F"/>
    <w:rsid w:val="00073BFF"/>
    <w:rsid w:val="0008218F"/>
    <w:rsid w:val="000A4437"/>
    <w:rsid w:val="000B6998"/>
    <w:rsid w:val="000C0737"/>
    <w:rsid w:val="000D16DD"/>
    <w:rsid w:val="000F1175"/>
    <w:rsid w:val="00114AC2"/>
    <w:rsid w:val="001213B3"/>
    <w:rsid w:val="00130B29"/>
    <w:rsid w:val="0016316E"/>
    <w:rsid w:val="001711EB"/>
    <w:rsid w:val="0017788F"/>
    <w:rsid w:val="00186CFB"/>
    <w:rsid w:val="001A7D11"/>
    <w:rsid w:val="001B3E5C"/>
    <w:rsid w:val="001C241B"/>
    <w:rsid w:val="001D0487"/>
    <w:rsid w:val="00200971"/>
    <w:rsid w:val="00250CA4"/>
    <w:rsid w:val="00261477"/>
    <w:rsid w:val="0027032C"/>
    <w:rsid w:val="002E10AC"/>
    <w:rsid w:val="002F0738"/>
    <w:rsid w:val="002F153E"/>
    <w:rsid w:val="002F7AE3"/>
    <w:rsid w:val="003006EB"/>
    <w:rsid w:val="00322488"/>
    <w:rsid w:val="00387CA2"/>
    <w:rsid w:val="00391FDC"/>
    <w:rsid w:val="003922FD"/>
    <w:rsid w:val="003A30D9"/>
    <w:rsid w:val="003B67BB"/>
    <w:rsid w:val="003D0607"/>
    <w:rsid w:val="003D1C98"/>
    <w:rsid w:val="003D5A27"/>
    <w:rsid w:val="003E75C3"/>
    <w:rsid w:val="003F0713"/>
    <w:rsid w:val="003F6101"/>
    <w:rsid w:val="00424C3A"/>
    <w:rsid w:val="0043534D"/>
    <w:rsid w:val="00452027"/>
    <w:rsid w:val="0046485E"/>
    <w:rsid w:val="004851F9"/>
    <w:rsid w:val="004D3D2D"/>
    <w:rsid w:val="0053283F"/>
    <w:rsid w:val="00543B80"/>
    <w:rsid w:val="005660BA"/>
    <w:rsid w:val="005A1CBD"/>
    <w:rsid w:val="005B1E20"/>
    <w:rsid w:val="005D75A1"/>
    <w:rsid w:val="005E76EF"/>
    <w:rsid w:val="005F4D01"/>
    <w:rsid w:val="0060331B"/>
    <w:rsid w:val="00624E03"/>
    <w:rsid w:val="0064675D"/>
    <w:rsid w:val="006C026C"/>
    <w:rsid w:val="006D15D0"/>
    <w:rsid w:val="006D38A7"/>
    <w:rsid w:val="006D63CB"/>
    <w:rsid w:val="006E0E7A"/>
    <w:rsid w:val="006E2DCC"/>
    <w:rsid w:val="006F0078"/>
    <w:rsid w:val="006F34A6"/>
    <w:rsid w:val="00703853"/>
    <w:rsid w:val="00716936"/>
    <w:rsid w:val="007463C4"/>
    <w:rsid w:val="00784250"/>
    <w:rsid w:val="00786EE5"/>
    <w:rsid w:val="00790F85"/>
    <w:rsid w:val="007A58CC"/>
    <w:rsid w:val="007E1178"/>
    <w:rsid w:val="007E1558"/>
    <w:rsid w:val="007E7E82"/>
    <w:rsid w:val="00890979"/>
    <w:rsid w:val="008948FC"/>
    <w:rsid w:val="00896940"/>
    <w:rsid w:val="008B6BAE"/>
    <w:rsid w:val="008C7E8B"/>
    <w:rsid w:val="008D2D20"/>
    <w:rsid w:val="008D5547"/>
    <w:rsid w:val="0092025D"/>
    <w:rsid w:val="009301A4"/>
    <w:rsid w:val="00977208"/>
    <w:rsid w:val="009811A5"/>
    <w:rsid w:val="009C4B16"/>
    <w:rsid w:val="009F672C"/>
    <w:rsid w:val="00A01176"/>
    <w:rsid w:val="00A02CDC"/>
    <w:rsid w:val="00A42241"/>
    <w:rsid w:val="00A47BC5"/>
    <w:rsid w:val="00A70D80"/>
    <w:rsid w:val="00B31796"/>
    <w:rsid w:val="00B42C42"/>
    <w:rsid w:val="00B8333D"/>
    <w:rsid w:val="00BE0983"/>
    <w:rsid w:val="00BE4430"/>
    <w:rsid w:val="00BF3687"/>
    <w:rsid w:val="00C132F5"/>
    <w:rsid w:val="00C35814"/>
    <w:rsid w:val="00C5130A"/>
    <w:rsid w:val="00C715AC"/>
    <w:rsid w:val="00CC788C"/>
    <w:rsid w:val="00D204FA"/>
    <w:rsid w:val="00D2441F"/>
    <w:rsid w:val="00D92442"/>
    <w:rsid w:val="00DD03B6"/>
    <w:rsid w:val="00DD1D5A"/>
    <w:rsid w:val="00E23B42"/>
    <w:rsid w:val="00E33786"/>
    <w:rsid w:val="00E35A63"/>
    <w:rsid w:val="00E61434"/>
    <w:rsid w:val="00E81D61"/>
    <w:rsid w:val="00E86EEB"/>
    <w:rsid w:val="00E877FF"/>
    <w:rsid w:val="00E91EF1"/>
    <w:rsid w:val="00F337BE"/>
    <w:rsid w:val="00F55874"/>
    <w:rsid w:val="00FA7F3D"/>
    <w:rsid w:val="00FB24BB"/>
    <w:rsid w:val="00FB4DA2"/>
    <w:rsid w:val="00FE4DFB"/>
    <w:rsid w:val="00FF03C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132F5"/>
    <w:pPr>
      <w:tabs>
        <w:tab w:val="center" w:pos="4536"/>
        <w:tab w:val="right" w:pos="9072"/>
      </w:tabs>
      <w:spacing w:after="0" w:line="240" w:lineRule="auto"/>
    </w:pPr>
    <w:rPr>
      <w:rFonts w:ascii="Times New Roman" w:eastAsia="Times New Roman" w:hAnsi="Times New Roman" w:cs="Times New Roman"/>
      <w:sz w:val="24"/>
      <w:szCs w:val="24"/>
      <w:lang w:val="fr-BE" w:eastAsia="fr-BE"/>
    </w:rPr>
  </w:style>
  <w:style w:type="character" w:customStyle="1" w:styleId="En-tteCar">
    <w:name w:val="En-tête Car"/>
    <w:basedOn w:val="Policepardfaut"/>
    <w:link w:val="En-tte"/>
    <w:rsid w:val="00C132F5"/>
    <w:rPr>
      <w:rFonts w:ascii="Times New Roman" w:eastAsia="Times New Roman" w:hAnsi="Times New Roman" w:cs="Times New Roman"/>
      <w:sz w:val="24"/>
      <w:szCs w:val="24"/>
      <w:lang w:val="fr-BE" w:eastAsia="fr-BE"/>
    </w:rPr>
  </w:style>
  <w:style w:type="paragraph" w:styleId="Lgende">
    <w:name w:val="caption"/>
    <w:basedOn w:val="Normal"/>
    <w:next w:val="Normal"/>
    <w:semiHidden/>
    <w:unhideWhenUsed/>
    <w:qFormat/>
    <w:rsid w:val="00C132F5"/>
    <w:pPr>
      <w:spacing w:after="0" w:line="360" w:lineRule="auto"/>
      <w:jc w:val="center"/>
    </w:pPr>
    <w:rPr>
      <w:rFonts w:ascii="Times New Roman" w:eastAsia="Times New Roman" w:hAnsi="Times New Roman" w:cs="Times New Roman"/>
      <w:b/>
      <w:sz w:val="24"/>
      <w:szCs w:val="20"/>
      <w:lang w:eastAsia="ar-SA"/>
    </w:rPr>
  </w:style>
  <w:style w:type="paragraph" w:styleId="Paragraphedeliste">
    <w:name w:val="List Paragraph"/>
    <w:basedOn w:val="Normal"/>
    <w:uiPriority w:val="34"/>
    <w:qFormat/>
    <w:rsid w:val="00C132F5"/>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table" w:styleId="Grilledutableau">
    <w:name w:val="Table Grid"/>
    <w:basedOn w:val="TableauNormal"/>
    <w:uiPriority w:val="39"/>
    <w:rsid w:val="00C132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772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208"/>
    <w:rPr>
      <w:rFonts w:ascii="Tahoma" w:hAnsi="Tahoma" w:cs="Tahoma"/>
      <w:sz w:val="16"/>
      <w:szCs w:val="16"/>
    </w:rPr>
  </w:style>
  <w:style w:type="paragraph" w:styleId="Pieddepage">
    <w:name w:val="footer"/>
    <w:basedOn w:val="Normal"/>
    <w:link w:val="PieddepageCar"/>
    <w:uiPriority w:val="99"/>
    <w:unhideWhenUsed/>
    <w:rsid w:val="000B69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6998"/>
  </w:style>
  <w:style w:type="character" w:styleId="Lienhypertexte">
    <w:name w:val="Hyperlink"/>
    <w:basedOn w:val="Policepardfaut"/>
    <w:uiPriority w:val="99"/>
    <w:unhideWhenUsed/>
    <w:rsid w:val="00A42241"/>
    <w:rPr>
      <w:color w:val="0000FF" w:themeColor="hyperlink"/>
      <w:u w:val="single"/>
    </w:rPr>
  </w:style>
  <w:style w:type="paragraph" w:customStyle="1" w:styleId="Intestgrande">
    <w:name w:val="Intest grande"/>
    <w:basedOn w:val="Normal"/>
    <w:rsid w:val="00F55874"/>
    <w:pPr>
      <w:spacing w:after="0" w:line="240" w:lineRule="auto"/>
      <w:jc w:val="center"/>
    </w:pPr>
    <w:rPr>
      <w:rFonts w:ascii="Arial Narrow" w:eastAsia="Times New Roman" w:hAnsi="Arial Narrow" w:cs="Times New Roman"/>
      <w:b/>
      <w:sz w:val="32"/>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80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CDCB7-B94D-46B8-AE81-C7200D07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Migiwara</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LASSOUED</dc:creator>
  <cp:lastModifiedBy>HP</cp:lastModifiedBy>
  <cp:revision>8</cp:revision>
  <cp:lastPrinted>2023-08-28T05:46:00Z</cp:lastPrinted>
  <dcterms:created xsi:type="dcterms:W3CDTF">2023-08-22T12:56:00Z</dcterms:created>
  <dcterms:modified xsi:type="dcterms:W3CDTF">2026-06-29T10:35:00Z</dcterms:modified>
</cp:coreProperties>
</file>